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02594B" w14:paraId="725A21AB" w14:textId="77777777" w:rsidTr="00E44876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2025E2" w14:textId="77777777" w:rsidR="0002594B" w:rsidRDefault="0002594B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3469A0" w14:paraId="2C7DE4C2" w14:textId="77777777" w:rsidTr="007F007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3C5" w14:textId="3CDD69B9" w:rsidR="003469A0" w:rsidRDefault="003469A0" w:rsidP="003469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E6B" w14:textId="77777777" w:rsidR="003469A0" w:rsidRPr="008463CB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16EECB0B" w14:textId="77777777" w:rsidR="003469A0" w:rsidRPr="008463CB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61F01300" w14:textId="77777777" w:rsidR="003469A0" w:rsidRPr="008463CB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5215D512" w14:textId="77777777" w:rsidR="003469A0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5C5D818C" w14:textId="2A9BE6DC" w:rsidR="003469A0" w:rsidRDefault="003469A0" w:rsidP="00346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E66" w14:textId="6EF38E8B" w:rsidR="003469A0" w:rsidRDefault="003469A0" w:rsidP="003469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64DB" w14:textId="77777777" w:rsidR="003469A0" w:rsidRPr="00A537C4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5A19F0DC" w14:textId="77777777" w:rsidR="003469A0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03A16D1" w14:textId="77777777" w:rsidR="003469A0" w:rsidRPr="00A537C4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F8A232C" w14:textId="77777777" w:rsidR="003469A0" w:rsidRDefault="00EF61C2" w:rsidP="003469A0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="003469A0"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31742142" w14:textId="77777777" w:rsidR="003469A0" w:rsidRPr="00A537C4" w:rsidRDefault="003469A0" w:rsidP="003469A0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4F2CA563" w14:textId="77777777" w:rsidR="003469A0" w:rsidRPr="00A537C4" w:rsidRDefault="003469A0" w:rsidP="003469A0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61559D3C" w14:textId="0BB08D2B" w:rsidR="003469A0" w:rsidRPr="00D44F21" w:rsidRDefault="003469A0" w:rsidP="003469A0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9A0" w14:paraId="65740E8C" w14:textId="77777777" w:rsidTr="007F0073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7C5" w14:textId="4A243B3E" w:rsidR="003469A0" w:rsidRDefault="003469A0" w:rsidP="003469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FC3" w14:textId="77777777" w:rsidR="003469A0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35F52EAA" w14:textId="77777777" w:rsidR="003469A0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32E88E11" w14:textId="1A0C0F4B" w:rsidR="003469A0" w:rsidRDefault="003469A0" w:rsidP="003469A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FC3" w14:textId="0F6C7AB2" w:rsidR="003469A0" w:rsidRDefault="003469A0" w:rsidP="003469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B0A8" w14:textId="77777777" w:rsidR="003469A0" w:rsidRDefault="003469A0" w:rsidP="003469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594B" w14:paraId="456FBA6A" w14:textId="77777777" w:rsidTr="00E44876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5EF1D1" w14:textId="77777777" w:rsidR="0002594B" w:rsidRDefault="0002594B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60" w:type="dxa"/>
        <w:tblInd w:w="-318" w:type="dxa"/>
        <w:tblLook w:val="04A0" w:firstRow="1" w:lastRow="0" w:firstColumn="1" w:lastColumn="0" w:noHBand="0" w:noVBand="1"/>
      </w:tblPr>
      <w:tblGrid>
        <w:gridCol w:w="2561"/>
        <w:gridCol w:w="696"/>
        <w:gridCol w:w="145"/>
        <w:gridCol w:w="1049"/>
        <w:gridCol w:w="295"/>
        <w:gridCol w:w="1663"/>
        <w:gridCol w:w="355"/>
        <w:gridCol w:w="1647"/>
        <w:gridCol w:w="407"/>
        <w:gridCol w:w="2242"/>
      </w:tblGrid>
      <w:tr w:rsidR="00CE2A4F" w:rsidRPr="008F1785" w14:paraId="4EF4C90B" w14:textId="77777777" w:rsidTr="00E573A3">
        <w:tc>
          <w:tcPr>
            <w:tcW w:w="2561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9" w:type="dxa"/>
            <w:gridSpan w:val="9"/>
          </w:tcPr>
          <w:p w14:paraId="10C0C93C" w14:textId="05260630" w:rsidR="00CE2A4F" w:rsidRPr="006F19B6" w:rsidRDefault="00FF7564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</w:t>
            </w:r>
            <w:r w:rsidR="00DF2059">
              <w:rPr>
                <w:rFonts w:ascii="Tahoma" w:hAnsi="Tahoma" w:cs="Tahoma"/>
                <w:i/>
                <w:sz w:val="20"/>
                <w:szCs w:val="20"/>
              </w:rPr>
              <w:t>strávníků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v souvislosti s </w:t>
            </w:r>
            <w:r w:rsidRPr="00AF351A">
              <w:rPr>
                <w:rFonts w:ascii="Tahoma" w:hAnsi="Tahoma" w:cs="Tahoma"/>
                <w:i/>
                <w:sz w:val="20"/>
                <w:szCs w:val="20"/>
              </w:rPr>
              <w:t>činností zařízení školního stravování</w:t>
            </w:r>
          </w:p>
        </w:tc>
      </w:tr>
      <w:tr w:rsidR="00233F84" w:rsidRPr="008F1785" w14:paraId="0D3B65B3" w14:textId="77777777" w:rsidTr="00E573A3">
        <w:tc>
          <w:tcPr>
            <w:tcW w:w="2561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9" w:type="dxa"/>
            <w:gridSpan w:val="9"/>
          </w:tcPr>
          <w:p w14:paraId="42A9F57C" w14:textId="77C92184" w:rsidR="00233F84" w:rsidRPr="00E75B40" w:rsidRDefault="00384319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  <w:r w:rsidR="0002594B">
              <w:rPr>
                <w:rFonts w:ascii="Tahoma" w:hAnsi="Tahoma" w:cs="Tahoma"/>
                <w:i/>
                <w:sz w:val="20"/>
                <w:szCs w:val="20"/>
              </w:rPr>
              <w:t>, zaměstnanci</w:t>
            </w:r>
          </w:p>
        </w:tc>
      </w:tr>
      <w:tr w:rsidR="00233F84" w:rsidRPr="00014339" w14:paraId="7689AAB8" w14:textId="77777777" w:rsidTr="00E573A3">
        <w:tc>
          <w:tcPr>
            <w:tcW w:w="2561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9" w:type="dxa"/>
            <w:gridSpan w:val="9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7719F9" w14:textId="77777777" w:rsidR="00FF7564" w:rsidRDefault="00FF7564" w:rsidP="00FF756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51D53DB7" w14:textId="52F07CAC" w:rsidR="00FF7564" w:rsidRDefault="00FF7564" w:rsidP="00FF756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Vedoucí školní jídelny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F2A4C12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3D5C82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6F16C88" w:rsidR="003D5C82" w:rsidRPr="007458ED" w:rsidRDefault="003D5C82" w:rsidP="003D5C82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E573A3">
        <w:trPr>
          <w:trHeight w:val="747"/>
        </w:trPr>
        <w:tc>
          <w:tcPr>
            <w:tcW w:w="2561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9" w:type="dxa"/>
            <w:gridSpan w:val="9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573A3">
        <w:trPr>
          <w:trHeight w:val="747"/>
        </w:trPr>
        <w:tc>
          <w:tcPr>
            <w:tcW w:w="2561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9" w:type="dxa"/>
            <w:gridSpan w:val="9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573A3">
        <w:tc>
          <w:tcPr>
            <w:tcW w:w="2561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9" w:type="dxa"/>
            <w:gridSpan w:val="9"/>
          </w:tcPr>
          <w:p w14:paraId="1C7E8E82" w14:textId="1A560A34" w:rsidR="00E573A3" w:rsidRPr="00E573A3" w:rsidRDefault="00E573A3" w:rsidP="00E573A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evidence </w:t>
            </w:r>
            <w:r w:rsidR="00384319">
              <w:rPr>
                <w:rFonts w:ascii="Tahoma" w:hAnsi="Tahoma" w:cs="Tahoma"/>
                <w:b/>
                <w:i/>
                <w:sz w:val="20"/>
                <w:szCs w:val="20"/>
              </w:rPr>
              <w:t>dětí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přihlášených ke školnímu stravování v zařízení školního stravování ve smyslu § 28 odst. 1 písm. b), § 119, § 122 školského zákona a vyhlášky č. 107/2005 Sb., o školním stravování. Osobní údaje jsou dále zpracovávány za účelem zajištění procedurálních záležitostí souvisejících s řízením o snížení či prominutí úplaty za školní stravování ve smyslu § 123 odst. 4 školského zákona. </w:t>
            </w:r>
          </w:p>
          <w:p w14:paraId="657CC2EC" w14:textId="6260E288" w:rsidR="00233F84" w:rsidRPr="00384319" w:rsidRDefault="00E573A3" w:rsidP="0038431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zpracovány za účelem vedení evidence </w:t>
            </w:r>
            <w:r w:rsidRPr="00E573A3">
              <w:rPr>
                <w:rFonts w:ascii="Tahoma" w:hAnsi="Tahoma" w:cs="Tahoma"/>
                <w:b/>
                <w:i/>
                <w:sz w:val="20"/>
                <w:szCs w:val="20"/>
              </w:rPr>
              <w:t>zaměstnanců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školy využívajících stravovací služby – závodní stravování (§ 119 školského zákona)</w:t>
            </w:r>
          </w:p>
        </w:tc>
      </w:tr>
      <w:tr w:rsidR="00233F84" w:rsidRPr="008F1785" w14:paraId="3492B522" w14:textId="77777777" w:rsidTr="00E573A3">
        <w:tc>
          <w:tcPr>
            <w:tcW w:w="6764" w:type="dxa"/>
            <w:gridSpan w:val="7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6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573A3">
        <w:tc>
          <w:tcPr>
            <w:tcW w:w="6764" w:type="dxa"/>
            <w:gridSpan w:val="7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6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573A3">
        <w:tc>
          <w:tcPr>
            <w:tcW w:w="6764" w:type="dxa"/>
            <w:gridSpan w:val="7"/>
          </w:tcPr>
          <w:p w14:paraId="2C8AE175" w14:textId="230CB067" w:rsidR="00FF756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6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E44876">
        <w:tc>
          <w:tcPr>
            <w:tcW w:w="11060" w:type="dxa"/>
            <w:gridSpan w:val="10"/>
            <w:shd w:val="clear" w:color="auto" w:fill="00B050"/>
          </w:tcPr>
          <w:p w14:paraId="1E47A5AE" w14:textId="74EE736C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84319" w:rsidRPr="004C421C" w14:paraId="06FEDE75" w14:textId="77777777" w:rsidTr="00384319">
        <w:tc>
          <w:tcPr>
            <w:tcW w:w="3257" w:type="dxa"/>
            <w:gridSpan w:val="2"/>
            <w:shd w:val="clear" w:color="auto" w:fill="FFFFFF" w:themeFill="background1"/>
          </w:tcPr>
          <w:p w14:paraId="18CDA36F" w14:textId="77777777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152" w:type="dxa"/>
            <w:gridSpan w:val="4"/>
            <w:shd w:val="clear" w:color="auto" w:fill="FFFFFF" w:themeFill="background1"/>
          </w:tcPr>
          <w:p w14:paraId="24039DBC" w14:textId="1FF98259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39C708EB" w14:textId="7475052D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 dítěte</w:t>
            </w:r>
          </w:p>
        </w:tc>
        <w:tc>
          <w:tcPr>
            <w:tcW w:w="2242" w:type="dxa"/>
            <w:shd w:val="clear" w:color="auto" w:fill="FFFFFF" w:themeFill="background1"/>
          </w:tcPr>
          <w:p w14:paraId="23ADEE1F" w14:textId="77777777" w:rsidR="00384319" w:rsidRPr="00E573A3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573A3">
              <w:rPr>
                <w:rFonts w:ascii="Tahoma" w:hAnsi="Tahoma" w:cs="Tahoma"/>
                <w:sz w:val="20"/>
                <w:szCs w:val="20"/>
              </w:rPr>
              <w:t>Zaměstnanci školy</w:t>
            </w:r>
          </w:p>
        </w:tc>
      </w:tr>
      <w:tr w:rsidR="00384319" w14:paraId="44178582" w14:textId="77777777" w:rsidTr="00384319">
        <w:tc>
          <w:tcPr>
            <w:tcW w:w="3257" w:type="dxa"/>
            <w:gridSpan w:val="2"/>
          </w:tcPr>
          <w:p w14:paraId="7AA8EBA4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152" w:type="dxa"/>
            <w:gridSpan w:val="4"/>
            <w:vAlign w:val="center"/>
          </w:tcPr>
          <w:p w14:paraId="3D64FB2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3"/>
            <w:vAlign w:val="center"/>
          </w:tcPr>
          <w:p w14:paraId="6604A5EB" w14:textId="6919D1F3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5B5E078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84319" w14:paraId="46917408" w14:textId="77777777" w:rsidTr="00384319">
        <w:tc>
          <w:tcPr>
            <w:tcW w:w="3257" w:type="dxa"/>
            <w:gridSpan w:val="2"/>
          </w:tcPr>
          <w:p w14:paraId="5569B50D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152" w:type="dxa"/>
            <w:gridSpan w:val="4"/>
            <w:vAlign w:val="center"/>
          </w:tcPr>
          <w:p w14:paraId="535391F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3"/>
            <w:vAlign w:val="center"/>
          </w:tcPr>
          <w:p w14:paraId="4814375B" w14:textId="53658238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4A9C6A7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84319" w14:paraId="706A1412" w14:textId="77777777" w:rsidTr="00384319">
        <w:tc>
          <w:tcPr>
            <w:tcW w:w="3257" w:type="dxa"/>
            <w:gridSpan w:val="2"/>
          </w:tcPr>
          <w:p w14:paraId="551D2EF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</w:t>
            </w:r>
          </w:p>
        </w:tc>
        <w:tc>
          <w:tcPr>
            <w:tcW w:w="3152" w:type="dxa"/>
            <w:gridSpan w:val="4"/>
            <w:vAlign w:val="center"/>
          </w:tcPr>
          <w:p w14:paraId="5B9EE429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9A3E876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2019E27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74EE53B5" w14:textId="77777777" w:rsidTr="00384319">
        <w:tc>
          <w:tcPr>
            <w:tcW w:w="3257" w:type="dxa"/>
            <w:gridSpan w:val="2"/>
          </w:tcPr>
          <w:p w14:paraId="3090F731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152" w:type="dxa"/>
            <w:gridSpan w:val="4"/>
            <w:vAlign w:val="center"/>
          </w:tcPr>
          <w:p w14:paraId="4467E7FF" w14:textId="3FA47B42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613BE944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5270C86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14:paraId="532587AA" w14:textId="77777777" w:rsidTr="00384319">
        <w:tc>
          <w:tcPr>
            <w:tcW w:w="3257" w:type="dxa"/>
            <w:gridSpan w:val="2"/>
          </w:tcPr>
          <w:p w14:paraId="760E44A1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152" w:type="dxa"/>
            <w:gridSpan w:val="4"/>
            <w:vAlign w:val="center"/>
          </w:tcPr>
          <w:p w14:paraId="1C6BDAB0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0B151B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5D982FF8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29E08140" w14:textId="77777777" w:rsidTr="00384319">
        <w:tc>
          <w:tcPr>
            <w:tcW w:w="3257" w:type="dxa"/>
            <w:gridSpan w:val="2"/>
          </w:tcPr>
          <w:p w14:paraId="61D26C88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152" w:type="dxa"/>
            <w:gridSpan w:val="4"/>
            <w:vAlign w:val="center"/>
          </w:tcPr>
          <w:p w14:paraId="609A8D3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2427B7A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22BDE24E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4F5BDF8D" w14:textId="77777777" w:rsidTr="00384319">
        <w:tc>
          <w:tcPr>
            <w:tcW w:w="3257" w:type="dxa"/>
            <w:gridSpan w:val="2"/>
          </w:tcPr>
          <w:p w14:paraId="24CB31E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Trvalé bydliště </w:t>
            </w:r>
          </w:p>
        </w:tc>
        <w:tc>
          <w:tcPr>
            <w:tcW w:w="3152" w:type="dxa"/>
            <w:gridSpan w:val="4"/>
            <w:vAlign w:val="center"/>
          </w:tcPr>
          <w:p w14:paraId="2246CAA8" w14:textId="7B47F762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843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14:paraId="10D9510C" w14:textId="02E5F22A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7C06EDCE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14:paraId="3E6CB289" w14:textId="77777777" w:rsidTr="00384319">
        <w:tc>
          <w:tcPr>
            <w:tcW w:w="3257" w:type="dxa"/>
            <w:gridSpan w:val="2"/>
          </w:tcPr>
          <w:p w14:paraId="129BFE4A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152" w:type="dxa"/>
            <w:gridSpan w:val="4"/>
            <w:vAlign w:val="center"/>
          </w:tcPr>
          <w:p w14:paraId="05771D1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45A4151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42CAA28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58661C69" w14:textId="77777777" w:rsidTr="00384319">
        <w:tc>
          <w:tcPr>
            <w:tcW w:w="3257" w:type="dxa"/>
            <w:gridSpan w:val="2"/>
          </w:tcPr>
          <w:p w14:paraId="6B0A1858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152" w:type="dxa"/>
            <w:gridSpan w:val="4"/>
            <w:vAlign w:val="center"/>
          </w:tcPr>
          <w:p w14:paraId="7D54DB5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3B7027C6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58B29831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:rsidRPr="004779BA" w14:paraId="1408BAA2" w14:textId="77777777" w:rsidTr="00384319">
        <w:tc>
          <w:tcPr>
            <w:tcW w:w="3257" w:type="dxa"/>
            <w:gridSpan w:val="2"/>
          </w:tcPr>
          <w:p w14:paraId="605CD4F0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152" w:type="dxa"/>
            <w:gridSpan w:val="4"/>
            <w:vAlign w:val="center"/>
          </w:tcPr>
          <w:p w14:paraId="6461F17F" w14:textId="47E79D60" w:rsidR="00384319" w:rsidRPr="004779BA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1C7A8E13" w14:textId="5A125051" w:rsidR="00384319" w:rsidRPr="004779BA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24A928D3" w14:textId="77777777" w:rsidR="00384319" w:rsidRPr="004779BA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:rsidRPr="00A41F74" w14:paraId="13596E0B" w14:textId="77777777" w:rsidTr="00384319">
        <w:tc>
          <w:tcPr>
            <w:tcW w:w="3257" w:type="dxa"/>
            <w:gridSpan w:val="2"/>
          </w:tcPr>
          <w:p w14:paraId="2DECA0EF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152" w:type="dxa"/>
            <w:gridSpan w:val="4"/>
            <w:vAlign w:val="center"/>
          </w:tcPr>
          <w:p w14:paraId="69E6C09F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54787EC2" w14:textId="17350F5A" w:rsidR="00384319" w:rsidRPr="00A41F74" w:rsidRDefault="0002594B" w:rsidP="00C308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2DA3C101" w14:textId="77777777" w:rsidR="00384319" w:rsidRPr="00A41F74" w:rsidRDefault="00384319" w:rsidP="00C308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384319" w14:paraId="7D273462" w14:textId="77777777" w:rsidTr="00384319">
        <w:tc>
          <w:tcPr>
            <w:tcW w:w="3257" w:type="dxa"/>
            <w:gridSpan w:val="2"/>
          </w:tcPr>
          <w:p w14:paraId="68DF66FF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152" w:type="dxa"/>
            <w:gridSpan w:val="4"/>
            <w:vAlign w:val="center"/>
          </w:tcPr>
          <w:p w14:paraId="5D7F3E0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57B298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10F5B0A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425629D4" w14:textId="77777777" w:rsidTr="00384319">
        <w:tc>
          <w:tcPr>
            <w:tcW w:w="3257" w:type="dxa"/>
            <w:gridSpan w:val="2"/>
          </w:tcPr>
          <w:p w14:paraId="64119F57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152" w:type="dxa"/>
            <w:gridSpan w:val="4"/>
            <w:vAlign w:val="center"/>
          </w:tcPr>
          <w:p w14:paraId="131AC3AB" w14:textId="77777777" w:rsidR="00384319" w:rsidRPr="00D631A0" w:rsidRDefault="00384319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3"/>
            <w:vAlign w:val="center"/>
          </w:tcPr>
          <w:p w14:paraId="04D142A7" w14:textId="7E9C5AC0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107A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6AF6B7BD" w14:textId="3E048FF6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107A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84319" w14:paraId="01EF2E81" w14:textId="77777777" w:rsidTr="00384319">
        <w:tc>
          <w:tcPr>
            <w:tcW w:w="3257" w:type="dxa"/>
            <w:gridSpan w:val="2"/>
          </w:tcPr>
          <w:p w14:paraId="7E8F71CB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152" w:type="dxa"/>
            <w:gridSpan w:val="4"/>
            <w:vAlign w:val="center"/>
          </w:tcPr>
          <w:p w14:paraId="600D796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FF7133F" w14:textId="64E040EF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107A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44AA45E2" w14:textId="62BD4C4A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14D4A045" w14:textId="77777777" w:rsidTr="00384319">
        <w:tc>
          <w:tcPr>
            <w:tcW w:w="3257" w:type="dxa"/>
            <w:gridSpan w:val="2"/>
          </w:tcPr>
          <w:p w14:paraId="4FD7CAC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152" w:type="dxa"/>
            <w:gridSpan w:val="4"/>
            <w:vAlign w:val="center"/>
          </w:tcPr>
          <w:p w14:paraId="248B0BD0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0550FB0A" w14:textId="16C8A1A2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107A"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0EBB6542" w14:textId="47A5A615" w:rsidR="00384319" w:rsidRDefault="0009107A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9107A"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84319" w14:paraId="4BA4CB8B" w14:textId="77777777" w:rsidTr="00384319">
        <w:tc>
          <w:tcPr>
            <w:tcW w:w="3257" w:type="dxa"/>
            <w:gridSpan w:val="2"/>
          </w:tcPr>
          <w:p w14:paraId="3C152EA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152" w:type="dxa"/>
            <w:gridSpan w:val="4"/>
            <w:vAlign w:val="center"/>
          </w:tcPr>
          <w:p w14:paraId="13AC010F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48B152FF" w14:textId="77777777" w:rsidR="00384319" w:rsidRDefault="00384319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55C9E377" w14:textId="0CFBCE3A" w:rsidR="00384319" w:rsidRDefault="0002594B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84319" w:rsidRPr="00033017" w14:paraId="46670BAA" w14:textId="77777777" w:rsidTr="005E124A">
        <w:trPr>
          <w:trHeight w:val="58"/>
        </w:trPr>
        <w:tc>
          <w:tcPr>
            <w:tcW w:w="3257" w:type="dxa"/>
            <w:gridSpan w:val="2"/>
          </w:tcPr>
          <w:p w14:paraId="0C21685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152" w:type="dxa"/>
            <w:gridSpan w:val="4"/>
            <w:vAlign w:val="center"/>
          </w:tcPr>
          <w:p w14:paraId="6CA4CCCE" w14:textId="38F17EE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Kategorie stravování dle věku</w:t>
            </w:r>
          </w:p>
          <w:p w14:paraId="6E882CB8" w14:textId="7777777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nutnosti dietního stravování (§ 2 odst. 4 vyhl. 107/2005)</w:t>
            </w:r>
          </w:p>
          <w:p w14:paraId="792890D7" w14:textId="6C4DBCB2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>V případě řízení o prominutí nebo snížení úplaty: údaje o sociálním znevýhodnění nebo zdravotním postižení žáka (§ 123 odst. 4, § 27 odst. 5 školského zákona)</w:t>
            </w:r>
          </w:p>
          <w:p w14:paraId="7D4CE442" w14:textId="753822D1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59C9AAC" w14:textId="63E67DF1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C7A6F01" w14:textId="200134C9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952B811" w14:textId="256C5518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809494B" w14:textId="274D9857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6DA1021" w14:textId="56A9A99D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2541C76" w14:textId="77777777" w:rsid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4D9869E" w14:textId="1FD4D7ED" w:rsidR="005E124A" w:rsidRPr="005E124A" w:rsidRDefault="005E124A" w:rsidP="005E124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80E3577" w14:textId="77777777" w:rsidR="00384319" w:rsidRDefault="00384319" w:rsidP="00203026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425D671" w14:textId="77777777" w:rsidR="00384319" w:rsidRPr="00033017" w:rsidRDefault="00384319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6AA0A070" w14:textId="77777777" w:rsidR="00384319" w:rsidRDefault="00384319" w:rsidP="00203026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F37DE67" w14:textId="77777777" w:rsidR="00384319" w:rsidRPr="00033017" w:rsidRDefault="00384319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84319" w:rsidRPr="008F1785" w14:paraId="33F88314" w14:textId="77777777" w:rsidTr="00384319">
        <w:trPr>
          <w:trHeight w:val="5377"/>
        </w:trPr>
        <w:tc>
          <w:tcPr>
            <w:tcW w:w="3257" w:type="dxa"/>
            <w:gridSpan w:val="2"/>
          </w:tcPr>
          <w:p w14:paraId="7A37652D" w14:textId="77777777" w:rsidR="00384319" w:rsidRPr="003026F7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3A31692F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149CF10A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3D7D29D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69B7C3E6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9E339DA" w14:textId="77777777" w:rsidR="00384319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2D2F3E3B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87335B4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6DFECD1" w14:textId="77777777" w:rsidR="00384319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78CF122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50B6BB6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152" w:type="dxa"/>
            <w:gridSpan w:val="4"/>
          </w:tcPr>
          <w:p w14:paraId="722FEE18" w14:textId="77777777" w:rsidR="00384319" w:rsidRPr="000A12B0" w:rsidRDefault="00384319" w:rsidP="00C308F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FE"/>
            </w:r>
          </w:p>
          <w:p w14:paraId="0697A577" w14:textId="77777777" w:rsidR="00384319" w:rsidRP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Pouze dietní stravování - osobní údaje uvedené v potvrzení registrujícího poskytovatele zdravotních služeb v oboru lékařství pro děti a dorost (§ 2 odst. 4 vyhlášky č. 107/2005 Sb.) </w:t>
            </w:r>
          </w:p>
          <w:p w14:paraId="33CE0BC6" w14:textId="3E444646" w:rsidR="00384319" w:rsidRPr="006A106A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zdravotních obtížích</w:t>
            </w:r>
          </w:p>
        </w:tc>
        <w:tc>
          <w:tcPr>
            <w:tcW w:w="2409" w:type="dxa"/>
            <w:gridSpan w:val="3"/>
          </w:tcPr>
          <w:p w14:paraId="02A68AEB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</w:tcPr>
          <w:p w14:paraId="4A2C00A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13C30F46" w14:textId="77777777" w:rsidTr="00384319">
        <w:tc>
          <w:tcPr>
            <w:tcW w:w="3257" w:type="dxa"/>
            <w:gridSpan w:val="2"/>
          </w:tcPr>
          <w:p w14:paraId="5FC96B1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152" w:type="dxa"/>
            <w:gridSpan w:val="4"/>
          </w:tcPr>
          <w:p w14:paraId="4D1DF62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3"/>
          </w:tcPr>
          <w:p w14:paraId="1178CA6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</w:tcPr>
          <w:p w14:paraId="61F9868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6479C" w:rsidRPr="008F1785" w14:paraId="25447A6E" w14:textId="77777777" w:rsidTr="00E573A3">
        <w:tc>
          <w:tcPr>
            <w:tcW w:w="11060" w:type="dxa"/>
            <w:gridSpan w:val="10"/>
          </w:tcPr>
          <w:p w14:paraId="63C8B13E" w14:textId="7AA9144E" w:rsidR="0046479C" w:rsidRDefault="0046479C" w:rsidP="0046479C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46479C" w:rsidRPr="008F1785" w14:paraId="24EE44AA" w14:textId="77777777" w:rsidTr="00E44876">
        <w:tc>
          <w:tcPr>
            <w:tcW w:w="11060" w:type="dxa"/>
            <w:gridSpan w:val="10"/>
            <w:shd w:val="clear" w:color="auto" w:fill="00B050"/>
          </w:tcPr>
          <w:p w14:paraId="4F199ECF" w14:textId="54BDE945" w:rsidR="0046479C" w:rsidRPr="008F1785" w:rsidRDefault="00B07234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46479C" w:rsidRPr="008F1785" w14:paraId="0384D3C9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63CD02F3" w14:textId="6547CF84" w:rsidR="0046479C" w:rsidRDefault="00FF7564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46479C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4AF71246" w14:textId="0EF0D8D7" w:rsidR="0046479C" w:rsidRPr="009A3191" w:rsidRDefault="0046479C" w:rsidP="00FF7564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6479C" w:rsidRPr="008F1785" w14:paraId="4DFA2573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19BD7D05" w14:textId="6089E683" w:rsidR="0046479C" w:rsidRDefault="00FF7564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46479C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1C264F72" w14:textId="5CADFC1D" w:rsidR="0046479C" w:rsidRPr="00E573A3" w:rsidRDefault="00FF7564" w:rsidP="00E573A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AF351A">
              <w:rPr>
                <w:rFonts w:ascii="Tahoma" w:hAnsi="Tahoma" w:cs="Tahoma"/>
                <w:i/>
                <w:sz w:val="20"/>
                <w:szCs w:val="20"/>
              </w:rPr>
              <w:t>Na základě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387167">
              <w:rPr>
                <w:rFonts w:ascii="Tahoma" w:hAnsi="Tahoma" w:cs="Tahoma"/>
                <w:i/>
                <w:sz w:val="20"/>
                <w:szCs w:val="20"/>
              </w:rPr>
              <w:t>vnitřního předpisu</w:t>
            </w:r>
            <w:r w:rsidRPr="00AF351A">
              <w:rPr>
                <w:rFonts w:ascii="Tahoma" w:hAnsi="Tahoma" w:cs="Tahoma"/>
                <w:i/>
                <w:sz w:val="20"/>
                <w:szCs w:val="20"/>
              </w:rPr>
              <w:t xml:space="preserve"> je poskytováno tzv. závodní stravování </w:t>
            </w:r>
            <w:r w:rsidR="00203026">
              <w:rPr>
                <w:rFonts w:ascii="Tahoma" w:hAnsi="Tahoma" w:cs="Tahoma"/>
                <w:i/>
                <w:sz w:val="20"/>
                <w:szCs w:val="20"/>
              </w:rPr>
              <w:t>zaměstnanců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571E8BC" w14:textId="0BCD4FCA" w:rsidR="00E573A3" w:rsidRPr="00384319" w:rsidRDefault="00A75272" w:rsidP="0038431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A75272">
              <w:rPr>
                <w:rFonts w:ascii="Tahoma" w:hAnsi="Tahoma" w:cs="Tahoma"/>
                <w:i/>
                <w:sz w:val="20"/>
                <w:szCs w:val="20"/>
              </w:rPr>
              <w:t>Na základě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75272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ř</w:t>
            </w:r>
            <w:r w:rsidRPr="00A75272">
              <w:rPr>
                <w:rFonts w:ascii="Tahoma" w:hAnsi="Tahoma" w:cs="Tahoma"/>
                <w:i/>
                <w:sz w:val="20"/>
                <w:szCs w:val="20"/>
              </w:rPr>
              <w:t>ihlášky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poskytováno žákům</w:t>
            </w:r>
          </w:p>
        </w:tc>
      </w:tr>
      <w:tr w:rsidR="0046479C" w:rsidRPr="008F1785" w14:paraId="6E702BC9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107B8C9D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6ECE22B9" w14:textId="22EB4404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544E2DC1" w14:textId="2619D494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zákon č. 258/2000 Sb., o ochraně veřejného zdraví</w:t>
            </w:r>
          </w:p>
          <w:p w14:paraId="65685420" w14:textId="27954F8E" w:rsidR="0046479C" w:rsidRPr="009A3191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108/2005 Sb., o školských výchovných a ubytovacích zařízeních a školských účelových zařízeních</w:t>
            </w:r>
          </w:p>
        </w:tc>
      </w:tr>
      <w:tr w:rsidR="0046479C" w:rsidRPr="008F1785" w14:paraId="0486B5A6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604CBEE5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7B44413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0BFD19B8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3EF34CB0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16D1DC4C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33B01844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07D04D9D" w14:textId="77777777" w:rsidR="0046479C" w:rsidRPr="00F57411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25956C4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4D73134D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0628BC10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8BE68D0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EF10E1E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D3E2220" w14:textId="1BC7E6E1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4319" w:rsidRPr="00860CE3" w14:paraId="65102B18" w14:textId="77777777" w:rsidTr="00E44876">
        <w:tc>
          <w:tcPr>
            <w:tcW w:w="11060" w:type="dxa"/>
            <w:gridSpan w:val="10"/>
            <w:shd w:val="clear" w:color="auto" w:fill="00B050"/>
          </w:tcPr>
          <w:p w14:paraId="6FB74648" w14:textId="0FDAF2AA" w:rsidR="00384319" w:rsidRPr="00860CE3" w:rsidRDefault="00384319" w:rsidP="0038431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384319" w:rsidRPr="00895AC0" w14:paraId="7FD91E79" w14:textId="77777777" w:rsidTr="00E573A3">
        <w:tc>
          <w:tcPr>
            <w:tcW w:w="4451" w:type="dxa"/>
            <w:gridSpan w:val="4"/>
          </w:tcPr>
          <w:p w14:paraId="43274234" w14:textId="32312214" w:rsidR="00384319" w:rsidRPr="00F7576E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9" w:type="dxa"/>
            <w:gridSpan w:val="6"/>
          </w:tcPr>
          <w:p w14:paraId="74230DE6" w14:textId="10553C0C" w:rsidR="00384319" w:rsidRPr="00895AC0" w:rsidRDefault="00384319" w:rsidP="00384319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Přihlášky ke stravování S/10</w:t>
            </w:r>
            <w:bookmarkStart w:id="1" w:name="_GoBack"/>
            <w:bookmarkEnd w:id="1"/>
          </w:p>
        </w:tc>
      </w:tr>
      <w:tr w:rsidR="00384319" w:rsidRPr="008F1785" w14:paraId="14F597AE" w14:textId="77777777" w:rsidTr="00E573A3">
        <w:tc>
          <w:tcPr>
            <w:tcW w:w="4451" w:type="dxa"/>
            <w:gridSpan w:val="4"/>
          </w:tcPr>
          <w:p w14:paraId="4772F3C7" w14:textId="77777777" w:rsidR="00384319" w:rsidRPr="008F1785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9" w:type="dxa"/>
            <w:gridSpan w:val="6"/>
          </w:tcPr>
          <w:p w14:paraId="1FFF01D2" w14:textId="56FF3986" w:rsidR="00384319" w:rsidRPr="00C0688E" w:rsidRDefault="00384319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</w:tc>
      </w:tr>
      <w:tr w:rsidR="00384319" w:rsidRPr="008F1785" w14:paraId="0BB05FC8" w14:textId="77777777" w:rsidTr="00E573A3">
        <w:tc>
          <w:tcPr>
            <w:tcW w:w="4451" w:type="dxa"/>
            <w:gridSpan w:val="4"/>
          </w:tcPr>
          <w:p w14:paraId="2CC89F24" w14:textId="77777777" w:rsidR="00384319" w:rsidRPr="008F1785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9" w:type="dxa"/>
            <w:gridSpan w:val="6"/>
          </w:tcPr>
          <w:p w14:paraId="278DF302" w14:textId="6F923652" w:rsidR="00384319" w:rsidRPr="00C0688E" w:rsidRDefault="00384319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384319" w:rsidRPr="008F1785" w14:paraId="15D184D8" w14:textId="77777777" w:rsidTr="00E44876">
        <w:tc>
          <w:tcPr>
            <w:tcW w:w="11060" w:type="dxa"/>
            <w:gridSpan w:val="10"/>
            <w:shd w:val="clear" w:color="auto" w:fill="00B050"/>
          </w:tcPr>
          <w:p w14:paraId="08573D26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384319" w:rsidRPr="00736D36" w14:paraId="4F7A5F31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21E20220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0035C976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2A7E6F23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84319" w:rsidRPr="00736D36" w14:paraId="4FEA36C0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24A2BBFC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A41FEEC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00DD96AE" w14:textId="1D444DB1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84319" w:rsidRPr="00736D36" w14:paraId="219E1E5F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67433DAA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4BF9989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25720107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384319" w14:paraId="2FA8F2B1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49FFD829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76C5858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42862792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11C64"/>
    <w:multiLevelType w:val="hybridMultilevel"/>
    <w:tmpl w:val="339424A4"/>
    <w:lvl w:ilvl="0" w:tplc="6108008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2594B"/>
    <w:rsid w:val="00033017"/>
    <w:rsid w:val="00043452"/>
    <w:rsid w:val="000711A4"/>
    <w:rsid w:val="00081814"/>
    <w:rsid w:val="000878CA"/>
    <w:rsid w:val="0009107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84560"/>
    <w:rsid w:val="001F4591"/>
    <w:rsid w:val="001F50CA"/>
    <w:rsid w:val="00200C8E"/>
    <w:rsid w:val="00203026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A67D6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469A0"/>
    <w:rsid w:val="003516EF"/>
    <w:rsid w:val="00354D7D"/>
    <w:rsid w:val="00367AD2"/>
    <w:rsid w:val="00384319"/>
    <w:rsid w:val="00387167"/>
    <w:rsid w:val="003957D4"/>
    <w:rsid w:val="003A24FB"/>
    <w:rsid w:val="003A559E"/>
    <w:rsid w:val="003B2882"/>
    <w:rsid w:val="003D3A0D"/>
    <w:rsid w:val="003D5C82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479C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E124A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C5AC0"/>
    <w:rsid w:val="006E433F"/>
    <w:rsid w:val="006E48BD"/>
    <w:rsid w:val="006E673B"/>
    <w:rsid w:val="006F19B6"/>
    <w:rsid w:val="006F363D"/>
    <w:rsid w:val="007005FA"/>
    <w:rsid w:val="007023CE"/>
    <w:rsid w:val="0071732C"/>
    <w:rsid w:val="00733477"/>
    <w:rsid w:val="00736D36"/>
    <w:rsid w:val="00744302"/>
    <w:rsid w:val="007458ED"/>
    <w:rsid w:val="00753B5A"/>
    <w:rsid w:val="007639C2"/>
    <w:rsid w:val="0076587A"/>
    <w:rsid w:val="00765F7F"/>
    <w:rsid w:val="007B5FE2"/>
    <w:rsid w:val="007C14F0"/>
    <w:rsid w:val="007D5275"/>
    <w:rsid w:val="007D6D43"/>
    <w:rsid w:val="007E58D3"/>
    <w:rsid w:val="007E6AC1"/>
    <w:rsid w:val="007F0073"/>
    <w:rsid w:val="008029CE"/>
    <w:rsid w:val="00804873"/>
    <w:rsid w:val="00812BCA"/>
    <w:rsid w:val="00814C32"/>
    <w:rsid w:val="00814EB2"/>
    <w:rsid w:val="00821B21"/>
    <w:rsid w:val="0084795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75272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07234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DF2059"/>
    <w:rsid w:val="00E01ABA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44876"/>
    <w:rsid w:val="00E541A0"/>
    <w:rsid w:val="00E573A3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F61C2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46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E573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3469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8CE1-7843-4329-BCCA-7AFFEA1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25</cp:revision>
  <cp:lastPrinted>2017-11-07T14:02:00Z</cp:lastPrinted>
  <dcterms:created xsi:type="dcterms:W3CDTF">2018-03-14T16:29:00Z</dcterms:created>
  <dcterms:modified xsi:type="dcterms:W3CDTF">2018-07-02T16:27:00Z</dcterms:modified>
</cp:coreProperties>
</file>